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9DC" w:rsidRDefault="00A849DC" w:rsidP="00A849DC">
      <w:pPr>
        <w:pStyle w:val="a3"/>
        <w:jc w:val="right"/>
        <w:rPr>
          <w:rFonts w:ascii="Tahoma" w:hAnsi="Tahoma" w:cs="Tahoma"/>
          <w:color w:val="695E4F"/>
          <w:sz w:val="20"/>
          <w:szCs w:val="20"/>
        </w:rPr>
      </w:pPr>
      <w:r>
        <w:rPr>
          <w:rFonts w:ascii="Tahoma" w:hAnsi="Tahoma" w:cs="Tahoma"/>
          <w:b/>
          <w:bCs/>
          <w:color w:val="695E4F"/>
          <w:sz w:val="20"/>
          <w:szCs w:val="20"/>
        </w:rPr>
        <w:t>7 июля 2015</w:t>
      </w:r>
    </w:p>
    <w:p w:rsidR="00A849DC" w:rsidRDefault="00A849DC" w:rsidP="00A849DC">
      <w:pPr>
        <w:pStyle w:val="a3"/>
        <w:jc w:val="both"/>
        <w:rPr>
          <w:rFonts w:ascii="Tahoma" w:hAnsi="Tahoma" w:cs="Tahoma"/>
          <w:color w:val="695E4F"/>
          <w:sz w:val="20"/>
          <w:szCs w:val="20"/>
        </w:rPr>
      </w:pPr>
      <w:r>
        <w:rPr>
          <w:rFonts w:ascii="Tahoma" w:hAnsi="Tahoma" w:cs="Tahoma"/>
          <w:color w:val="695E4F"/>
          <w:sz w:val="20"/>
          <w:szCs w:val="20"/>
        </w:rPr>
        <w:t> </w:t>
      </w:r>
      <w:proofErr w:type="gramStart"/>
      <w:r>
        <w:rPr>
          <w:rFonts w:ascii="Tahoma" w:hAnsi="Tahoma" w:cs="Tahoma"/>
          <w:color w:val="695E4F"/>
          <w:sz w:val="20"/>
          <w:szCs w:val="20"/>
        </w:rPr>
        <w:t xml:space="preserve">В соответствии со ст. 12 Федерального закона РФ от 24.07.2002 г. № 101-ФЗ «Об обороте земель сельскохозяйственного назначения» </w:t>
      </w:r>
      <w:proofErr w:type="spellStart"/>
      <w:r>
        <w:rPr>
          <w:rFonts w:ascii="Tahoma" w:hAnsi="Tahoma" w:cs="Tahoma"/>
          <w:color w:val="695E4F"/>
          <w:sz w:val="20"/>
          <w:szCs w:val="20"/>
        </w:rPr>
        <w:t>Высокская</w:t>
      </w:r>
      <w:proofErr w:type="spellEnd"/>
      <w:r>
        <w:rPr>
          <w:rFonts w:ascii="Tahoma" w:hAnsi="Tahoma" w:cs="Tahoma"/>
          <w:color w:val="695E4F"/>
          <w:sz w:val="20"/>
          <w:szCs w:val="20"/>
        </w:rPr>
        <w:t xml:space="preserve"> сельская администрация </w:t>
      </w:r>
      <w:proofErr w:type="spellStart"/>
      <w:r>
        <w:rPr>
          <w:rFonts w:ascii="Tahoma" w:hAnsi="Tahoma" w:cs="Tahoma"/>
          <w:color w:val="695E4F"/>
          <w:sz w:val="20"/>
          <w:szCs w:val="20"/>
        </w:rPr>
        <w:t>Унечского</w:t>
      </w:r>
      <w:proofErr w:type="spellEnd"/>
      <w:r>
        <w:rPr>
          <w:rFonts w:ascii="Tahoma" w:hAnsi="Tahoma" w:cs="Tahoma"/>
          <w:color w:val="695E4F"/>
          <w:sz w:val="20"/>
          <w:szCs w:val="20"/>
        </w:rPr>
        <w:t xml:space="preserve"> района Брянской области уведомляет о возникновении права собственности муниципального образования «</w:t>
      </w:r>
      <w:proofErr w:type="spellStart"/>
      <w:r>
        <w:rPr>
          <w:rFonts w:ascii="Tahoma" w:hAnsi="Tahoma" w:cs="Tahoma"/>
          <w:color w:val="695E4F"/>
          <w:sz w:val="20"/>
          <w:szCs w:val="20"/>
        </w:rPr>
        <w:t>Высокское</w:t>
      </w:r>
      <w:proofErr w:type="spellEnd"/>
      <w:r>
        <w:rPr>
          <w:rFonts w:ascii="Tahoma" w:hAnsi="Tahoma" w:cs="Tahoma"/>
          <w:color w:val="695E4F"/>
          <w:sz w:val="20"/>
          <w:szCs w:val="20"/>
        </w:rPr>
        <w:t xml:space="preserve"> сельское поселение» </w:t>
      </w:r>
      <w:proofErr w:type="spellStart"/>
      <w:r>
        <w:rPr>
          <w:rFonts w:ascii="Tahoma" w:hAnsi="Tahoma" w:cs="Tahoma"/>
          <w:color w:val="695E4F"/>
          <w:sz w:val="20"/>
          <w:szCs w:val="20"/>
        </w:rPr>
        <w:t>Унечского</w:t>
      </w:r>
      <w:proofErr w:type="spellEnd"/>
      <w:r>
        <w:rPr>
          <w:rFonts w:ascii="Tahoma" w:hAnsi="Tahoma" w:cs="Tahoma"/>
          <w:color w:val="695E4F"/>
          <w:sz w:val="20"/>
          <w:szCs w:val="20"/>
        </w:rPr>
        <w:t xml:space="preserve"> района Брянской области» на 6 земельных долей (долей в праве общей долевой собственности) на земельный участок из состава земель сельскохозяйственного назначения с кадастровым номером 32</w:t>
      </w:r>
      <w:proofErr w:type="gramEnd"/>
      <w:r>
        <w:rPr>
          <w:rFonts w:ascii="Tahoma" w:hAnsi="Tahoma" w:cs="Tahoma"/>
          <w:color w:val="695E4F"/>
          <w:sz w:val="20"/>
          <w:szCs w:val="20"/>
        </w:rPr>
        <w:t xml:space="preserve">:27:0000000:121, </w:t>
      </w:r>
      <w:proofErr w:type="gramStart"/>
      <w:r>
        <w:rPr>
          <w:rFonts w:ascii="Tahoma" w:hAnsi="Tahoma" w:cs="Tahoma"/>
          <w:color w:val="695E4F"/>
          <w:sz w:val="20"/>
          <w:szCs w:val="20"/>
        </w:rPr>
        <w:t>расположенный</w:t>
      </w:r>
      <w:proofErr w:type="gramEnd"/>
      <w:r>
        <w:rPr>
          <w:rFonts w:ascii="Tahoma" w:hAnsi="Tahoma" w:cs="Tahoma"/>
          <w:color w:val="695E4F"/>
          <w:sz w:val="20"/>
          <w:szCs w:val="20"/>
        </w:rPr>
        <w:t xml:space="preserve"> по адресу: </w:t>
      </w:r>
      <w:proofErr w:type="gramStart"/>
      <w:r>
        <w:rPr>
          <w:rFonts w:ascii="Tahoma" w:hAnsi="Tahoma" w:cs="Tahoma"/>
          <w:color w:val="695E4F"/>
          <w:sz w:val="20"/>
          <w:szCs w:val="20"/>
        </w:rPr>
        <w:t>Брянская</w:t>
      </w:r>
      <w:proofErr w:type="gramEnd"/>
      <w:r>
        <w:rPr>
          <w:rFonts w:ascii="Tahoma" w:hAnsi="Tahoma" w:cs="Tahoma"/>
          <w:color w:val="695E4F"/>
          <w:sz w:val="20"/>
          <w:szCs w:val="20"/>
        </w:rPr>
        <w:t xml:space="preserve"> обл., </w:t>
      </w:r>
      <w:proofErr w:type="spellStart"/>
      <w:r>
        <w:rPr>
          <w:rFonts w:ascii="Tahoma" w:hAnsi="Tahoma" w:cs="Tahoma"/>
          <w:color w:val="695E4F"/>
          <w:sz w:val="20"/>
          <w:szCs w:val="20"/>
        </w:rPr>
        <w:t>Унечский</w:t>
      </w:r>
      <w:proofErr w:type="spellEnd"/>
      <w:r>
        <w:rPr>
          <w:rFonts w:ascii="Tahoma" w:hAnsi="Tahoma" w:cs="Tahoma"/>
          <w:color w:val="695E4F"/>
          <w:sz w:val="20"/>
          <w:szCs w:val="20"/>
        </w:rPr>
        <w:t xml:space="preserve"> район, СПК «Мирный».</w:t>
      </w:r>
    </w:p>
    <w:p w:rsidR="00A849DC" w:rsidRDefault="00A849DC" w:rsidP="00A849DC">
      <w:pPr>
        <w:pStyle w:val="a3"/>
        <w:jc w:val="both"/>
        <w:rPr>
          <w:rFonts w:ascii="Tahoma" w:hAnsi="Tahoma" w:cs="Tahoma"/>
          <w:color w:val="695E4F"/>
          <w:sz w:val="20"/>
          <w:szCs w:val="20"/>
        </w:rPr>
      </w:pPr>
      <w:r>
        <w:rPr>
          <w:rFonts w:ascii="Tahoma" w:hAnsi="Tahoma" w:cs="Tahoma"/>
          <w:color w:val="695E4F"/>
          <w:sz w:val="20"/>
          <w:szCs w:val="20"/>
        </w:rPr>
        <w:t> Сельскохозяйственные организации или крестьянские (фермерские) хозяйства, использующие земельный участок, находящийся в долевой собственности, могут приобрести земельные доли по цене, определяемой как произведение 15 процентов кадастровой стоимости одного квадратного метра указанного земельного участка и площади, соответствующей размеру этих земельных долей.</w:t>
      </w:r>
    </w:p>
    <w:p w:rsidR="00A849DC" w:rsidRDefault="00A849DC" w:rsidP="00A849DC">
      <w:pPr>
        <w:pStyle w:val="a3"/>
        <w:jc w:val="both"/>
        <w:rPr>
          <w:rFonts w:ascii="Tahoma" w:hAnsi="Tahoma" w:cs="Tahoma"/>
          <w:color w:val="695E4F"/>
          <w:sz w:val="20"/>
          <w:szCs w:val="20"/>
        </w:rPr>
      </w:pPr>
      <w:r>
        <w:rPr>
          <w:rFonts w:ascii="Tahoma" w:hAnsi="Tahoma" w:cs="Tahoma"/>
          <w:color w:val="695E4F"/>
          <w:sz w:val="20"/>
          <w:szCs w:val="20"/>
        </w:rPr>
        <w:t xml:space="preserve"> Заявления на приобретение земельных долей принимаются по адресу: Брянская обл., </w:t>
      </w:r>
      <w:proofErr w:type="spellStart"/>
      <w:r>
        <w:rPr>
          <w:rFonts w:ascii="Tahoma" w:hAnsi="Tahoma" w:cs="Tahoma"/>
          <w:color w:val="695E4F"/>
          <w:sz w:val="20"/>
          <w:szCs w:val="20"/>
        </w:rPr>
        <w:t>Унечский</w:t>
      </w:r>
      <w:proofErr w:type="spellEnd"/>
      <w:r>
        <w:rPr>
          <w:rFonts w:ascii="Tahoma" w:hAnsi="Tahoma" w:cs="Tahoma"/>
          <w:color w:val="695E4F"/>
          <w:sz w:val="20"/>
          <w:szCs w:val="20"/>
        </w:rPr>
        <w:t xml:space="preserve"> р-н, с. Высокое, ул</w:t>
      </w:r>
      <w:proofErr w:type="gramStart"/>
      <w:r>
        <w:rPr>
          <w:rFonts w:ascii="Tahoma" w:hAnsi="Tahoma" w:cs="Tahoma"/>
          <w:color w:val="695E4F"/>
          <w:sz w:val="20"/>
          <w:szCs w:val="20"/>
        </w:rPr>
        <w:t>.Д</w:t>
      </w:r>
      <w:proofErr w:type="gramEnd"/>
      <w:r>
        <w:rPr>
          <w:rFonts w:ascii="Tahoma" w:hAnsi="Tahoma" w:cs="Tahoma"/>
          <w:color w:val="695E4F"/>
          <w:sz w:val="20"/>
          <w:szCs w:val="20"/>
        </w:rPr>
        <w:t>ружбы, д.7а.</w:t>
      </w:r>
    </w:p>
    <w:p w:rsidR="00A849DC" w:rsidRDefault="00A849DC" w:rsidP="00A849DC">
      <w:pPr>
        <w:pStyle w:val="a3"/>
        <w:rPr>
          <w:rFonts w:ascii="Tahoma" w:hAnsi="Tahoma" w:cs="Tahoma"/>
          <w:color w:val="695E4F"/>
          <w:sz w:val="20"/>
          <w:szCs w:val="20"/>
        </w:rPr>
      </w:pPr>
      <w:r>
        <w:rPr>
          <w:rFonts w:ascii="Tahoma" w:hAnsi="Tahoma" w:cs="Tahoma"/>
          <w:color w:val="695E4F"/>
          <w:sz w:val="20"/>
          <w:szCs w:val="20"/>
        </w:rPr>
        <w:t>  </w:t>
      </w:r>
    </w:p>
    <w:p w:rsidR="00A849DC" w:rsidRDefault="00A849DC" w:rsidP="00A849DC">
      <w:pPr>
        <w:pStyle w:val="a3"/>
        <w:rPr>
          <w:rFonts w:ascii="Tahoma" w:hAnsi="Tahoma" w:cs="Tahoma"/>
          <w:color w:val="695E4F"/>
          <w:sz w:val="20"/>
          <w:szCs w:val="20"/>
        </w:rPr>
      </w:pPr>
      <w:r>
        <w:rPr>
          <w:rFonts w:ascii="Tahoma" w:hAnsi="Tahoma" w:cs="Tahoma"/>
          <w:color w:val="695E4F"/>
          <w:sz w:val="20"/>
          <w:szCs w:val="20"/>
        </w:rPr>
        <w:t> </w:t>
      </w:r>
    </w:p>
    <w:p w:rsidR="00A849DC" w:rsidRDefault="00A849DC" w:rsidP="00A849DC">
      <w:pPr>
        <w:pStyle w:val="a3"/>
        <w:rPr>
          <w:rFonts w:ascii="Tahoma" w:hAnsi="Tahoma" w:cs="Tahoma"/>
          <w:color w:val="695E4F"/>
          <w:sz w:val="20"/>
          <w:szCs w:val="20"/>
        </w:rPr>
      </w:pPr>
      <w:r>
        <w:rPr>
          <w:rFonts w:ascii="Tahoma" w:hAnsi="Tahoma" w:cs="Tahoma"/>
          <w:color w:val="695E4F"/>
          <w:sz w:val="20"/>
          <w:szCs w:val="20"/>
        </w:rPr>
        <w:t xml:space="preserve">Глава администрации </w:t>
      </w:r>
      <w:proofErr w:type="spellStart"/>
      <w:r>
        <w:rPr>
          <w:rFonts w:ascii="Tahoma" w:hAnsi="Tahoma" w:cs="Tahoma"/>
          <w:color w:val="695E4F"/>
          <w:sz w:val="20"/>
          <w:szCs w:val="20"/>
        </w:rPr>
        <w:t>Высокского</w:t>
      </w:r>
      <w:proofErr w:type="spellEnd"/>
      <w:r>
        <w:rPr>
          <w:rFonts w:ascii="Tahoma" w:hAnsi="Tahoma" w:cs="Tahoma"/>
          <w:color w:val="695E4F"/>
          <w:sz w:val="20"/>
          <w:szCs w:val="20"/>
        </w:rPr>
        <w:t xml:space="preserve"> сельского поселения:       </w:t>
      </w:r>
      <w:proofErr w:type="spellStart"/>
      <w:r>
        <w:rPr>
          <w:rFonts w:ascii="Tahoma" w:hAnsi="Tahoma" w:cs="Tahoma"/>
          <w:color w:val="695E4F"/>
          <w:sz w:val="20"/>
          <w:szCs w:val="20"/>
        </w:rPr>
        <w:t>М.В.Бовтунов</w:t>
      </w:r>
      <w:proofErr w:type="spellEnd"/>
      <w:r>
        <w:rPr>
          <w:rFonts w:ascii="Tahoma" w:hAnsi="Tahoma" w:cs="Tahoma"/>
          <w:color w:val="695E4F"/>
          <w:sz w:val="20"/>
          <w:szCs w:val="20"/>
        </w:rPr>
        <w:t>.</w:t>
      </w:r>
    </w:p>
    <w:p w:rsidR="00A849DC" w:rsidRDefault="00A849DC" w:rsidP="00A849DC">
      <w:pPr>
        <w:pStyle w:val="a3"/>
        <w:rPr>
          <w:rFonts w:ascii="Tahoma" w:hAnsi="Tahoma" w:cs="Tahoma"/>
          <w:color w:val="695E4F"/>
          <w:sz w:val="20"/>
          <w:szCs w:val="20"/>
        </w:rPr>
      </w:pPr>
      <w:r>
        <w:rPr>
          <w:rFonts w:ascii="Tahoma" w:hAnsi="Tahoma" w:cs="Tahoma"/>
          <w:color w:val="695E4F"/>
          <w:sz w:val="20"/>
          <w:szCs w:val="20"/>
        </w:rPr>
        <w:t> </w:t>
      </w:r>
    </w:p>
    <w:p w:rsidR="001A2552" w:rsidRDefault="001A2552"/>
    <w:sectPr w:rsidR="001A2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49DC"/>
    <w:rsid w:val="001A2552"/>
    <w:rsid w:val="00A84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4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2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5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dcterms:created xsi:type="dcterms:W3CDTF">2016-03-15T06:57:00Z</dcterms:created>
  <dcterms:modified xsi:type="dcterms:W3CDTF">2016-03-15T06:57:00Z</dcterms:modified>
</cp:coreProperties>
</file>